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83" w:tblpY="-2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0"/>
      </w:tblGrid>
      <w:tr w:rsidR="00D05CFB" w:rsidRPr="00D05CFB" w:rsidTr="004C2450">
        <w:trPr>
          <w:trHeight w:val="111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CFB" w:rsidRPr="00D05CFB" w:rsidRDefault="00D05CFB" w:rsidP="00D05CF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sl-SI"/>
              </w:rPr>
            </w:pPr>
            <w:r w:rsidRPr="00D05CFB">
              <w:rPr>
                <w:rFonts w:ascii="Arial" w:eastAsia="Times New Roman" w:hAnsi="Arial" w:cs="Arial"/>
                <w:b/>
                <w:sz w:val="28"/>
                <w:szCs w:val="28"/>
                <w:lang w:eastAsia="sl-SI"/>
              </w:rPr>
              <w:t>PRODAJNA POGODBA - vzorec</w:t>
            </w:r>
          </w:p>
        </w:tc>
      </w:tr>
    </w:tbl>
    <w:p w:rsidR="00D05CFB" w:rsidRPr="00D05CFB" w:rsidRDefault="00D05CFB" w:rsidP="00D05CFB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</w:p>
    <w:p w:rsidR="00D05CFB" w:rsidRPr="00D05CFB" w:rsidRDefault="00D05CFB" w:rsidP="00D05CFB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:rsidR="00D05CFB" w:rsidRPr="00D05CFB" w:rsidRDefault="00D05CFB" w:rsidP="00D05CFB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:rsidR="00D05CFB" w:rsidRPr="00D05CFB" w:rsidRDefault="00D05CFB" w:rsidP="00D05CFB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:rsidR="00D05CFB" w:rsidRPr="00D05CFB" w:rsidRDefault="00D05CFB" w:rsidP="00D05CFB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D05CFB">
        <w:rPr>
          <w:rFonts w:ascii="Arial" w:eastAsia="Times New Roman" w:hAnsi="Arial" w:cs="Arial"/>
          <w:b/>
          <w:lang w:eastAsia="ar-SA"/>
        </w:rPr>
        <w:t>PRODAJNA POGODBA št. ___________</w:t>
      </w:r>
    </w:p>
    <w:p w:rsidR="00D05CFB" w:rsidRPr="00D05CFB" w:rsidRDefault="00D05CFB" w:rsidP="00D05CFB">
      <w:pPr>
        <w:spacing w:after="0" w:line="240" w:lineRule="auto"/>
        <w:rPr>
          <w:rFonts w:ascii="Arial" w:eastAsia="Times New Roman" w:hAnsi="Arial" w:cs="Arial"/>
          <w:b/>
          <w:lang w:eastAsia="sl-SI"/>
        </w:rPr>
      </w:pPr>
    </w:p>
    <w:p w:rsidR="00D05CFB" w:rsidRPr="00D05CFB" w:rsidRDefault="00D05CFB" w:rsidP="00D05CFB">
      <w:pPr>
        <w:spacing w:after="0" w:line="240" w:lineRule="auto"/>
        <w:rPr>
          <w:rFonts w:ascii="Arial" w:eastAsia="Times New Roman" w:hAnsi="Arial" w:cs="Arial"/>
          <w:b/>
          <w:lang w:eastAsia="sl-SI"/>
        </w:rPr>
      </w:pPr>
    </w:p>
    <w:p w:rsidR="00D05CFB" w:rsidRPr="00D05CFB" w:rsidRDefault="00D05CFB" w:rsidP="00D05CFB">
      <w:pPr>
        <w:spacing w:after="0" w:line="240" w:lineRule="auto"/>
        <w:rPr>
          <w:rFonts w:ascii="Arial" w:eastAsia="Times New Roman" w:hAnsi="Arial" w:cs="Times New Roman"/>
          <w:szCs w:val="20"/>
          <w:lang w:eastAsia="sl-SI"/>
        </w:rPr>
      </w:pPr>
      <w:bookmarkStart w:id="0" w:name="_Toc318447481"/>
      <w:bookmarkStart w:id="1" w:name="_Toc318370103"/>
      <w:bookmarkStart w:id="2" w:name="_Toc271193536"/>
    </w:p>
    <w:p w:rsidR="00D05CFB" w:rsidRPr="00D05CFB" w:rsidRDefault="00D05CFB" w:rsidP="00D05CFB">
      <w:pPr>
        <w:spacing w:after="0" w:line="240" w:lineRule="auto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 xml:space="preserve">ki jo sklepata </w:t>
      </w:r>
    </w:p>
    <w:p w:rsidR="00D05CFB" w:rsidRPr="00D05CFB" w:rsidRDefault="00D05CFB" w:rsidP="00D05CFB">
      <w:pPr>
        <w:spacing w:after="0" w:line="240" w:lineRule="auto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120" w:line="240" w:lineRule="auto"/>
        <w:jc w:val="both"/>
        <w:outlineLvl w:val="0"/>
        <w:rPr>
          <w:rFonts w:ascii="Arial" w:eastAsia="Calibri" w:hAnsi="Arial" w:cs="Arial"/>
          <w:b/>
        </w:rPr>
      </w:pPr>
      <w:r w:rsidRPr="00D05CFB">
        <w:rPr>
          <w:rFonts w:ascii="Arial" w:eastAsia="Calibri" w:hAnsi="Arial" w:cs="Arial"/>
          <w:b/>
        </w:rPr>
        <w:t xml:space="preserve">Kupec:   </w:t>
      </w:r>
    </w:p>
    <w:p w:rsidR="00D05CFB" w:rsidRPr="00D05CFB" w:rsidRDefault="00D05CFB" w:rsidP="00D05CFB">
      <w:pPr>
        <w:spacing w:after="120" w:line="240" w:lineRule="auto"/>
        <w:jc w:val="both"/>
        <w:outlineLvl w:val="0"/>
        <w:rPr>
          <w:rFonts w:ascii="Arial" w:eastAsia="Calibri" w:hAnsi="Arial" w:cs="Arial"/>
          <w:b/>
        </w:rPr>
      </w:pPr>
      <w:r w:rsidRPr="00D05CFB">
        <w:rPr>
          <w:rFonts w:ascii="Arial" w:eastAsia="Calibri" w:hAnsi="Arial" w:cs="Arial"/>
          <w:b/>
        </w:rPr>
        <w:t>ZDRAVSTVENI DOM KRŠKO, Cesta krških žrtev 132 c, 8270 KRŠKO,</w:t>
      </w:r>
    </w:p>
    <w:p w:rsidR="00D05CFB" w:rsidRPr="00D05CFB" w:rsidRDefault="00D05CFB" w:rsidP="00D05CFB">
      <w:pPr>
        <w:spacing w:after="120" w:line="240" w:lineRule="auto"/>
        <w:jc w:val="both"/>
        <w:rPr>
          <w:rFonts w:ascii="Arial" w:eastAsia="Calibri" w:hAnsi="Arial" w:cs="Arial"/>
          <w:b/>
        </w:rPr>
      </w:pPr>
      <w:r w:rsidRPr="00D05CFB">
        <w:rPr>
          <w:rFonts w:ascii="Arial" w:eastAsia="Calibri" w:hAnsi="Arial" w:cs="Arial"/>
          <w:b/>
        </w:rPr>
        <w:t>identifikacijska številka za DDV: SI89128028,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D05CFB">
        <w:rPr>
          <w:rFonts w:ascii="Arial" w:eastAsia="Times New Roman" w:hAnsi="Arial" w:cs="Arial"/>
          <w:b/>
        </w:rPr>
        <w:t>ki ga zastopa direktorica: Tatjana Fabjančič Pavlič, inž.rtg., mag.ekon.in posl.ved</w:t>
      </w:r>
    </w:p>
    <w:p w:rsidR="00D05CFB" w:rsidRPr="00D05CFB" w:rsidRDefault="00D05CFB" w:rsidP="00D05CFB">
      <w:pPr>
        <w:spacing w:after="120" w:line="240" w:lineRule="auto"/>
        <w:jc w:val="both"/>
        <w:rPr>
          <w:rFonts w:ascii="Arial" w:eastAsia="Calibri" w:hAnsi="Arial" w:cs="Arial"/>
          <w:b/>
          <w:u w:val="single"/>
        </w:rPr>
      </w:pPr>
    </w:p>
    <w:p w:rsidR="00D05CFB" w:rsidRPr="00D05CFB" w:rsidRDefault="00D05CFB" w:rsidP="00D05CFB">
      <w:pPr>
        <w:spacing w:after="120" w:line="240" w:lineRule="auto"/>
        <w:jc w:val="both"/>
        <w:rPr>
          <w:rFonts w:ascii="Arial" w:eastAsia="Calibri" w:hAnsi="Arial" w:cs="Arial"/>
          <w:b/>
        </w:rPr>
      </w:pPr>
      <w:r w:rsidRPr="00D05CFB">
        <w:rPr>
          <w:rFonts w:ascii="Arial" w:eastAsia="Calibri" w:hAnsi="Arial" w:cs="Arial"/>
          <w:b/>
        </w:rPr>
        <w:t>in</w:t>
      </w:r>
    </w:p>
    <w:p w:rsidR="00D05CFB" w:rsidRPr="00D05CFB" w:rsidRDefault="00D05CFB" w:rsidP="00D05CFB">
      <w:pPr>
        <w:spacing w:after="120" w:line="240" w:lineRule="auto"/>
        <w:jc w:val="both"/>
        <w:rPr>
          <w:rFonts w:ascii="Arial" w:eastAsia="Calibri" w:hAnsi="Arial" w:cs="Arial"/>
          <w:b/>
        </w:rPr>
      </w:pPr>
    </w:p>
    <w:p w:rsidR="00D05CFB" w:rsidRPr="00D05CFB" w:rsidRDefault="00D05CFB" w:rsidP="00D05CFB">
      <w:pPr>
        <w:tabs>
          <w:tab w:val="left" w:pos="7992"/>
        </w:tabs>
        <w:spacing w:after="120" w:line="240" w:lineRule="auto"/>
        <w:jc w:val="both"/>
        <w:rPr>
          <w:rFonts w:ascii="Arial" w:eastAsia="Calibri" w:hAnsi="Arial" w:cs="Arial"/>
          <w:b/>
          <w:bCs/>
        </w:rPr>
      </w:pPr>
      <w:r w:rsidRPr="00D05CFB">
        <w:rPr>
          <w:rFonts w:ascii="Arial" w:eastAsia="Calibri" w:hAnsi="Arial" w:cs="Arial"/>
          <w:b/>
          <w:bCs/>
        </w:rPr>
        <w:t>Prodajalec :</w:t>
      </w:r>
    </w:p>
    <w:p w:rsidR="00D05CFB" w:rsidRPr="00D05CFB" w:rsidRDefault="00D05CFB" w:rsidP="00D05CFB">
      <w:pPr>
        <w:tabs>
          <w:tab w:val="left" w:pos="7992"/>
        </w:tabs>
        <w:spacing w:after="120" w:line="240" w:lineRule="auto"/>
        <w:jc w:val="both"/>
        <w:rPr>
          <w:rFonts w:ascii="Arial" w:eastAsia="Calibri" w:hAnsi="Arial" w:cs="Arial"/>
          <w:b/>
          <w:bCs/>
        </w:rPr>
      </w:pPr>
    </w:p>
    <w:p w:rsidR="00D05CFB" w:rsidRPr="00D05CFB" w:rsidRDefault="00D05CFB" w:rsidP="00D05CFB">
      <w:pPr>
        <w:tabs>
          <w:tab w:val="left" w:pos="7992"/>
        </w:tabs>
        <w:spacing w:after="120" w:line="240" w:lineRule="auto"/>
        <w:jc w:val="both"/>
        <w:rPr>
          <w:rFonts w:ascii="Arial" w:eastAsia="Calibri" w:hAnsi="Arial" w:cs="Arial"/>
          <w:b/>
          <w:bCs/>
        </w:rPr>
      </w:pPr>
      <w:r w:rsidRPr="00D05CFB">
        <w:rPr>
          <w:rFonts w:ascii="Arial" w:eastAsia="Calibri" w:hAnsi="Arial" w:cs="Arial"/>
          <w:b/>
          <w:bCs/>
        </w:rPr>
        <w:t xml:space="preserve">________________________________________________________ </w:t>
      </w:r>
    </w:p>
    <w:p w:rsidR="00D05CFB" w:rsidRPr="00D05CFB" w:rsidRDefault="00D05CFB" w:rsidP="00D05CFB">
      <w:pPr>
        <w:spacing w:after="120" w:line="240" w:lineRule="auto"/>
        <w:jc w:val="both"/>
        <w:rPr>
          <w:rFonts w:ascii="Arial" w:eastAsia="Calibri" w:hAnsi="Arial" w:cs="Arial"/>
          <w:b/>
        </w:rPr>
      </w:pPr>
      <w:r w:rsidRPr="00D05CFB">
        <w:rPr>
          <w:rFonts w:ascii="Arial" w:eastAsia="Calibri" w:hAnsi="Arial" w:cs="Arial"/>
          <w:b/>
        </w:rPr>
        <w:t>identifikacijska številka za DDV:</w:t>
      </w:r>
      <w:r w:rsidRPr="00D05CFB">
        <w:rPr>
          <w:rFonts w:ascii="Arial" w:eastAsia="Calibri" w:hAnsi="Arial" w:cs="Arial"/>
          <w:b/>
          <w:i/>
        </w:rPr>
        <w:t xml:space="preserve"> </w:t>
      </w:r>
      <w:r w:rsidRPr="00D05CFB">
        <w:rPr>
          <w:rFonts w:ascii="Arial" w:eastAsia="Calibri" w:hAnsi="Arial" w:cs="Arial"/>
          <w:b/>
        </w:rPr>
        <w:t>SI __________________,</w:t>
      </w:r>
    </w:p>
    <w:p w:rsidR="00D05CFB" w:rsidRPr="00D05CFB" w:rsidRDefault="00D05CFB" w:rsidP="00D05CFB">
      <w:pPr>
        <w:spacing w:after="120" w:line="240" w:lineRule="auto"/>
        <w:jc w:val="both"/>
        <w:outlineLvl w:val="0"/>
        <w:rPr>
          <w:rFonts w:ascii="Arial" w:eastAsia="Calibri" w:hAnsi="Arial" w:cs="Arial"/>
          <w:b/>
        </w:rPr>
      </w:pPr>
      <w:r w:rsidRPr="00D05CFB">
        <w:rPr>
          <w:rFonts w:ascii="Arial" w:eastAsia="Calibri" w:hAnsi="Arial" w:cs="Arial"/>
          <w:b/>
        </w:rPr>
        <w:t>ki ga zastopa direktor:  _______________________________</w:t>
      </w:r>
    </w:p>
    <w:p w:rsidR="00D05CFB" w:rsidRPr="00D05CFB" w:rsidRDefault="00D05CFB" w:rsidP="00D05CFB">
      <w:pPr>
        <w:spacing w:after="0" w:line="240" w:lineRule="auto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I. PREDMET POGODBE</w:t>
      </w: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1. člen</w:t>
      </w: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S to pogodbo se kupec in prodajalec dogovorita o medsebojnih obveznostih, pravicah in dolžnostih pri nemotenem poslovanju v prometu blaga.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Default="00D05CFB" w:rsidP="00D05CFB">
      <w:pPr>
        <w:spacing w:after="0" w:line="240" w:lineRule="auto"/>
        <w:jc w:val="both"/>
        <w:rPr>
          <w:rFonts w:ascii="Arial" w:eastAsia="Times New Roman" w:hAnsi="Arial" w:cs="Arial"/>
          <w:b/>
          <w:szCs w:val="20"/>
          <w:lang w:eastAsia="sl-SI"/>
        </w:rPr>
      </w:pPr>
      <w:r w:rsidRPr="00D05CFB">
        <w:rPr>
          <w:rFonts w:ascii="Arial" w:eastAsia="Times New Roman" w:hAnsi="Arial" w:cs="Arial"/>
          <w:szCs w:val="20"/>
          <w:lang w:eastAsia="sl-SI"/>
        </w:rPr>
        <w:t xml:space="preserve">Predmet te pogodbe je prodaja ter dobava </w:t>
      </w:r>
      <w:r w:rsidR="00366D19">
        <w:rPr>
          <w:rFonts w:ascii="Arial" w:eastAsia="Times New Roman" w:hAnsi="Arial" w:cs="Arial"/>
          <w:b/>
          <w:szCs w:val="20"/>
          <w:lang w:eastAsia="sl-SI"/>
        </w:rPr>
        <w:t xml:space="preserve">laboratorijskega </w:t>
      </w:r>
      <w:r w:rsidRPr="00D05CFB">
        <w:rPr>
          <w:rFonts w:ascii="Arial" w:eastAsia="Times New Roman" w:hAnsi="Arial" w:cs="Arial"/>
          <w:b/>
          <w:szCs w:val="20"/>
          <w:lang w:eastAsia="sl-SI"/>
        </w:rPr>
        <w:t xml:space="preserve"> materiala</w:t>
      </w:r>
      <w:r w:rsidRPr="00D05CFB">
        <w:rPr>
          <w:rFonts w:ascii="Arial" w:eastAsia="Times New Roman" w:hAnsi="Arial" w:cs="Arial"/>
          <w:szCs w:val="20"/>
          <w:lang w:eastAsia="sl-SI"/>
        </w:rPr>
        <w:t xml:space="preserve"> in sicer</w:t>
      </w:r>
      <w:r w:rsidRPr="00D05CFB">
        <w:rPr>
          <w:rFonts w:ascii="Arial" w:eastAsia="Times New Roman" w:hAnsi="Arial" w:cs="Arial"/>
          <w:b/>
          <w:szCs w:val="20"/>
          <w:lang w:eastAsia="sl-SI"/>
        </w:rPr>
        <w:t>:</w:t>
      </w:r>
    </w:p>
    <w:p w:rsidR="0097384F" w:rsidRDefault="0097384F" w:rsidP="00D05CFB">
      <w:pPr>
        <w:spacing w:after="0" w:line="240" w:lineRule="auto"/>
        <w:jc w:val="both"/>
        <w:rPr>
          <w:rFonts w:ascii="Arial" w:eastAsia="Times New Roman" w:hAnsi="Arial" w:cs="Arial"/>
          <w:b/>
          <w:szCs w:val="20"/>
          <w:lang w:eastAsia="sl-SI"/>
        </w:rPr>
      </w:pPr>
    </w:p>
    <w:p w:rsidR="0097384F" w:rsidRPr="0097384F" w:rsidRDefault="0097384F" w:rsidP="0097384F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  <w:r w:rsidRPr="0097384F">
        <w:rPr>
          <w:rFonts w:ascii="Arial" w:eastAsia="Calibri" w:hAnsi="Arial" w:cs="Times New Roman"/>
          <w:sz w:val="20"/>
        </w:rPr>
        <w:t>Sklop 1: ORIGINALNI REAGENTI, KONTROLE, KALIBRATORJI IN POTROŠNI MATERIAL ZA</w:t>
      </w:r>
    </w:p>
    <w:p w:rsidR="0097384F" w:rsidRDefault="0097384F" w:rsidP="0097384F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  <w:r w:rsidRPr="0097384F">
        <w:rPr>
          <w:rFonts w:ascii="Arial" w:eastAsia="Calibri" w:hAnsi="Arial" w:cs="Times New Roman"/>
          <w:sz w:val="20"/>
        </w:rPr>
        <w:t xml:space="preserve">              BIOKEMIČNI ANALIZATOR EXL- 200 DIMENSION</w:t>
      </w:r>
      <w:r>
        <w:rPr>
          <w:rFonts w:ascii="Arial" w:eastAsia="Calibri" w:hAnsi="Arial" w:cs="Times New Roman"/>
          <w:sz w:val="20"/>
        </w:rPr>
        <w:t xml:space="preserve">  </w:t>
      </w:r>
      <w:r w:rsidRPr="0097384F">
        <w:rPr>
          <w:rFonts w:ascii="Arial" w:eastAsia="Calibri" w:hAnsi="Arial" w:cs="Times New Roman"/>
          <w:sz w:val="20"/>
        </w:rPr>
        <w:t>v okvirni letni vrednosti</w:t>
      </w:r>
      <w:r>
        <w:rPr>
          <w:rFonts w:ascii="Arial" w:eastAsia="Calibri" w:hAnsi="Arial" w:cs="Times New Roman"/>
          <w:sz w:val="20"/>
        </w:rPr>
        <w:t xml:space="preserve">                       </w:t>
      </w:r>
      <w:r w:rsidRPr="0097384F">
        <w:rPr>
          <w:rFonts w:ascii="Arial" w:eastAsia="Calibri" w:hAnsi="Arial" w:cs="Times New Roman"/>
          <w:sz w:val="20"/>
        </w:rPr>
        <w:t>Є;</w:t>
      </w:r>
    </w:p>
    <w:p w:rsidR="0097384F" w:rsidRPr="0097384F" w:rsidRDefault="0097384F" w:rsidP="0097384F">
      <w:pPr>
        <w:spacing w:after="0" w:line="260" w:lineRule="atLeast"/>
        <w:jc w:val="both"/>
        <w:rPr>
          <w:rFonts w:ascii="Arial" w:eastAsia="Calibri" w:hAnsi="Arial" w:cs="Arial"/>
          <w:i/>
          <w:sz w:val="20"/>
          <w:szCs w:val="20"/>
          <w:highlight w:val="yellow"/>
        </w:rPr>
      </w:pPr>
      <w:r w:rsidRPr="0097384F">
        <w:rPr>
          <w:rFonts w:ascii="Arial" w:eastAsia="Calibri" w:hAnsi="Arial" w:cs="Times New Roman"/>
          <w:sz w:val="20"/>
        </w:rPr>
        <w:t>Sklop 2: RIQAS ZUNANJE KONTROLE</w:t>
      </w:r>
      <w:r>
        <w:rPr>
          <w:rFonts w:ascii="Arial" w:eastAsia="Calibri" w:hAnsi="Arial" w:cs="Times New Roman"/>
          <w:sz w:val="20"/>
        </w:rPr>
        <w:t xml:space="preserve"> </w:t>
      </w:r>
      <w:r w:rsidRPr="0097384F">
        <w:rPr>
          <w:rFonts w:ascii="Arial" w:eastAsia="Calibri" w:hAnsi="Arial" w:cs="Times New Roman"/>
          <w:sz w:val="20"/>
        </w:rPr>
        <w:t>v okvirni letni vrednosti                                  Є;</w:t>
      </w:r>
    </w:p>
    <w:p w:rsidR="0097384F" w:rsidRDefault="0097384F" w:rsidP="0097384F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  <w:r w:rsidRPr="0097384F">
        <w:rPr>
          <w:rFonts w:ascii="Arial" w:eastAsia="Calibri" w:hAnsi="Arial" w:cs="Times New Roman"/>
          <w:sz w:val="20"/>
        </w:rPr>
        <w:t>Sklop 3: ORIGINALNI REAGENTI, KONTROLE IN POTROŠNI MATERIAL ZA APARAT ADVIO 2120i</w:t>
      </w:r>
      <w:r>
        <w:rPr>
          <w:rFonts w:ascii="Arial" w:eastAsia="Calibri" w:hAnsi="Arial" w:cs="Times New Roman"/>
          <w:sz w:val="20"/>
        </w:rPr>
        <w:t xml:space="preserve"> </w:t>
      </w:r>
    </w:p>
    <w:p w:rsidR="0097384F" w:rsidRDefault="0097384F" w:rsidP="0097384F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  <w:r>
        <w:rPr>
          <w:rFonts w:ascii="Arial" w:eastAsia="Calibri" w:hAnsi="Arial" w:cs="Times New Roman"/>
          <w:sz w:val="20"/>
        </w:rPr>
        <w:t xml:space="preserve">           </w:t>
      </w:r>
      <w:r w:rsidRPr="0097384F">
        <w:rPr>
          <w:rFonts w:ascii="Arial" w:eastAsia="Calibri" w:hAnsi="Arial" w:cs="Times New Roman"/>
          <w:sz w:val="20"/>
        </w:rPr>
        <w:t>v okvirni letni vrednosti                                  Є;</w:t>
      </w:r>
    </w:p>
    <w:p w:rsidR="0097384F" w:rsidRPr="0097384F" w:rsidRDefault="0097384F" w:rsidP="0097384F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  <w:r w:rsidRPr="0097384F">
        <w:rPr>
          <w:rFonts w:ascii="Arial" w:eastAsia="Calibri" w:hAnsi="Arial" w:cs="Times New Roman"/>
          <w:sz w:val="20"/>
        </w:rPr>
        <w:t>Sklop 4: ORIGINALNI REAGENTI IN KONTROLE  ZA HEMATOLOŠKI ANALIZATOR HORIBA ABX</w:t>
      </w:r>
    </w:p>
    <w:p w:rsidR="0097384F" w:rsidRPr="0097384F" w:rsidRDefault="0097384F" w:rsidP="0097384F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  <w:r w:rsidRPr="0097384F">
        <w:rPr>
          <w:rFonts w:ascii="Arial" w:eastAsia="Calibri" w:hAnsi="Arial" w:cs="Times New Roman"/>
          <w:sz w:val="20"/>
        </w:rPr>
        <w:t xml:space="preserve">              MICROS ES 60 </w:t>
      </w:r>
      <w:r w:rsidRPr="0097384F">
        <w:rPr>
          <w:rFonts w:ascii="Arial" w:eastAsia="Calibri" w:hAnsi="Arial" w:cs="Times New Roman"/>
          <w:sz w:val="20"/>
        </w:rPr>
        <w:t>v okvirni letni vrednosti                                  Є;</w:t>
      </w:r>
    </w:p>
    <w:p w:rsidR="0097384F" w:rsidRPr="0097384F" w:rsidRDefault="0097384F" w:rsidP="0097384F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  <w:r w:rsidRPr="0097384F">
        <w:rPr>
          <w:rFonts w:ascii="Arial" w:eastAsia="Calibri" w:hAnsi="Arial" w:cs="Times New Roman"/>
          <w:sz w:val="20"/>
        </w:rPr>
        <w:t>Sklop 5: ORIGINALNI REAGENTI ZA APARAT STAINBOX</w:t>
      </w:r>
      <w:r>
        <w:rPr>
          <w:rFonts w:ascii="Arial" w:eastAsia="Calibri" w:hAnsi="Arial" w:cs="Times New Roman"/>
          <w:sz w:val="20"/>
        </w:rPr>
        <w:t xml:space="preserve"> </w:t>
      </w:r>
      <w:r w:rsidRPr="0097384F">
        <w:rPr>
          <w:rFonts w:ascii="Arial" w:eastAsia="Calibri" w:hAnsi="Arial" w:cs="Times New Roman"/>
          <w:sz w:val="20"/>
        </w:rPr>
        <w:t>v okvirni letni vrednosti                          Є;</w:t>
      </w:r>
    </w:p>
    <w:p w:rsidR="0097384F" w:rsidRDefault="0097384F" w:rsidP="0097384F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  <w:r w:rsidRPr="0097384F">
        <w:rPr>
          <w:rFonts w:ascii="Arial" w:eastAsia="Calibri" w:hAnsi="Arial" w:cs="Times New Roman"/>
          <w:sz w:val="20"/>
        </w:rPr>
        <w:t xml:space="preserve">Sklop 6: ORIGINALNI REAGENTI IN KONTROLE  ZA APARAT CRP QUICK READ </w:t>
      </w:r>
      <w:r w:rsidRPr="0097384F">
        <w:rPr>
          <w:rFonts w:ascii="Arial" w:eastAsia="Calibri" w:hAnsi="Arial" w:cs="Times New Roman"/>
          <w:sz w:val="20"/>
        </w:rPr>
        <w:t>v okvirni letni</w:t>
      </w:r>
    </w:p>
    <w:p w:rsidR="0097384F" w:rsidRPr="0097384F" w:rsidRDefault="0097384F" w:rsidP="0097384F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  <w:r>
        <w:rPr>
          <w:rFonts w:ascii="Arial" w:eastAsia="Calibri" w:hAnsi="Arial" w:cs="Times New Roman"/>
          <w:sz w:val="20"/>
        </w:rPr>
        <w:t xml:space="preserve">             </w:t>
      </w:r>
      <w:r w:rsidRPr="0097384F">
        <w:rPr>
          <w:rFonts w:ascii="Arial" w:eastAsia="Calibri" w:hAnsi="Arial" w:cs="Times New Roman"/>
          <w:sz w:val="20"/>
        </w:rPr>
        <w:t xml:space="preserve"> vrednosti                                  Є;</w:t>
      </w:r>
      <w:r>
        <w:rPr>
          <w:rFonts w:ascii="Arial" w:eastAsia="Calibri" w:hAnsi="Arial" w:cs="Times New Roman"/>
          <w:sz w:val="20"/>
        </w:rPr>
        <w:t xml:space="preserve"> </w:t>
      </w:r>
    </w:p>
    <w:p w:rsidR="0097384F" w:rsidRPr="0097384F" w:rsidRDefault="0097384F" w:rsidP="0097384F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  <w:r w:rsidRPr="0097384F">
        <w:rPr>
          <w:rFonts w:ascii="Arial" w:eastAsia="Calibri" w:hAnsi="Arial" w:cs="Times New Roman"/>
          <w:sz w:val="20"/>
        </w:rPr>
        <w:t>Sklop 7: REAGENTI IN KONTROLE  ZA MANJŠE APARATE</w:t>
      </w:r>
      <w:r>
        <w:rPr>
          <w:rFonts w:ascii="Arial" w:eastAsia="Calibri" w:hAnsi="Arial" w:cs="Times New Roman"/>
          <w:sz w:val="20"/>
        </w:rPr>
        <w:t xml:space="preserve"> </w:t>
      </w:r>
      <w:r w:rsidRPr="0097384F">
        <w:rPr>
          <w:rFonts w:ascii="Arial" w:eastAsia="Calibri" w:hAnsi="Arial" w:cs="Times New Roman"/>
          <w:sz w:val="20"/>
        </w:rPr>
        <w:t>v okvirni letni vrednosti</w:t>
      </w:r>
      <w:r>
        <w:rPr>
          <w:rFonts w:ascii="Arial" w:eastAsia="Calibri" w:hAnsi="Arial" w:cs="Times New Roman"/>
          <w:sz w:val="20"/>
        </w:rPr>
        <w:t xml:space="preserve">                       </w:t>
      </w:r>
      <w:r w:rsidRPr="0097384F">
        <w:rPr>
          <w:rFonts w:ascii="Arial" w:eastAsia="Calibri" w:hAnsi="Arial" w:cs="Times New Roman"/>
          <w:sz w:val="20"/>
        </w:rPr>
        <w:t xml:space="preserve">Є;      </w:t>
      </w:r>
    </w:p>
    <w:p w:rsidR="0097384F" w:rsidRDefault="0097384F" w:rsidP="0097384F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  <w:r w:rsidRPr="0097384F">
        <w:rPr>
          <w:rFonts w:ascii="Arial" w:eastAsia="Calibri" w:hAnsi="Arial" w:cs="Times New Roman"/>
          <w:sz w:val="20"/>
        </w:rPr>
        <w:t>Sklop 8: HITRI TESTI</w:t>
      </w:r>
      <w:r w:rsidRPr="0097384F">
        <w:rPr>
          <w:rFonts w:ascii="Arial" w:eastAsia="Calibri" w:hAnsi="Arial" w:cs="Times New Roman"/>
          <w:sz w:val="20"/>
        </w:rPr>
        <w:t xml:space="preserve"> v okvirni letni vrednosti                                  Є;</w:t>
      </w:r>
    </w:p>
    <w:p w:rsidR="0097384F" w:rsidRPr="0097384F" w:rsidRDefault="0097384F" w:rsidP="0097384F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  <w:r w:rsidRPr="0097384F">
        <w:rPr>
          <w:rFonts w:ascii="Arial" w:eastAsia="Calibri" w:hAnsi="Arial" w:cs="Times New Roman"/>
          <w:sz w:val="20"/>
        </w:rPr>
        <w:t>Sklop 9: ORIGINALNI REAGENTI, KONTROLE IN POTROŠNI MAT. ZA IMUNOLOŠKI ANALIZATOR</w:t>
      </w:r>
    </w:p>
    <w:p w:rsidR="0097384F" w:rsidRPr="0097384F" w:rsidRDefault="0097384F" w:rsidP="0097384F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  <w:r w:rsidRPr="0097384F">
        <w:rPr>
          <w:rFonts w:ascii="Arial" w:eastAsia="Calibri" w:hAnsi="Arial" w:cs="Times New Roman"/>
          <w:sz w:val="20"/>
        </w:rPr>
        <w:t xml:space="preserve">              CENTAUR CP</w:t>
      </w:r>
      <w:r>
        <w:rPr>
          <w:rFonts w:ascii="Arial" w:eastAsia="Calibri" w:hAnsi="Arial" w:cs="Times New Roman"/>
          <w:sz w:val="20"/>
        </w:rPr>
        <w:t xml:space="preserve"> </w:t>
      </w:r>
      <w:r w:rsidRPr="0097384F">
        <w:rPr>
          <w:rFonts w:ascii="Arial" w:eastAsia="Calibri" w:hAnsi="Arial" w:cs="Times New Roman"/>
          <w:sz w:val="20"/>
        </w:rPr>
        <w:t>v okvirni letni vrednosti                                  Є;</w:t>
      </w:r>
    </w:p>
    <w:p w:rsidR="0097384F" w:rsidRPr="0097384F" w:rsidRDefault="0097384F" w:rsidP="0097384F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  <w:r w:rsidRPr="0097384F">
        <w:rPr>
          <w:rFonts w:ascii="Arial" w:eastAsia="Calibri" w:hAnsi="Arial" w:cs="Times New Roman"/>
          <w:sz w:val="20"/>
        </w:rPr>
        <w:t xml:space="preserve">Sklop 10: ORIGINALNI REAGENTI, KONTROLE IN POTROŠNI MAT. ZA IMUNOLOŠKI </w:t>
      </w:r>
    </w:p>
    <w:p w:rsidR="0097384F" w:rsidRPr="0097384F" w:rsidRDefault="0097384F" w:rsidP="0097384F">
      <w:pPr>
        <w:spacing w:after="0" w:line="260" w:lineRule="atLeast"/>
        <w:jc w:val="both"/>
        <w:rPr>
          <w:rFonts w:ascii="Arial" w:eastAsia="Calibri" w:hAnsi="Arial" w:cs="Times New Roman"/>
          <w:sz w:val="20"/>
        </w:rPr>
      </w:pPr>
      <w:r w:rsidRPr="0097384F">
        <w:rPr>
          <w:rFonts w:ascii="Arial" w:eastAsia="Calibri" w:hAnsi="Arial" w:cs="Times New Roman"/>
          <w:sz w:val="20"/>
        </w:rPr>
        <w:t xml:space="preserve">               ANALIZATOR CENTAUR CP</w:t>
      </w:r>
      <w:r>
        <w:rPr>
          <w:rFonts w:ascii="Arial" w:eastAsia="Calibri" w:hAnsi="Arial" w:cs="Times New Roman"/>
          <w:sz w:val="20"/>
        </w:rPr>
        <w:t xml:space="preserve"> </w:t>
      </w:r>
      <w:r w:rsidRPr="0097384F">
        <w:rPr>
          <w:rFonts w:ascii="Arial" w:eastAsia="Calibri" w:hAnsi="Arial" w:cs="Times New Roman"/>
          <w:sz w:val="20"/>
        </w:rPr>
        <w:t>v okvirni letni vrednosti                                  Є;</w:t>
      </w:r>
    </w:p>
    <w:p w:rsidR="0097384F" w:rsidRDefault="0097384F" w:rsidP="00D05CFB">
      <w:pPr>
        <w:spacing w:after="0" w:line="240" w:lineRule="auto"/>
        <w:jc w:val="both"/>
        <w:rPr>
          <w:rFonts w:ascii="Arial" w:eastAsia="Times New Roman" w:hAnsi="Arial" w:cs="Arial"/>
          <w:b/>
          <w:szCs w:val="20"/>
          <w:lang w:eastAsia="sl-SI"/>
        </w:rPr>
      </w:pPr>
    </w:p>
    <w:p w:rsidR="0097384F" w:rsidRDefault="0097384F" w:rsidP="00D05CFB">
      <w:pPr>
        <w:spacing w:after="0" w:line="240" w:lineRule="auto"/>
        <w:jc w:val="both"/>
        <w:rPr>
          <w:rFonts w:ascii="Arial" w:eastAsia="Times New Roman" w:hAnsi="Arial" w:cs="Arial"/>
          <w:b/>
          <w:szCs w:val="20"/>
          <w:lang w:eastAsia="sl-SI"/>
        </w:rPr>
      </w:pPr>
    </w:p>
    <w:p w:rsidR="0097384F" w:rsidRPr="00D05CFB" w:rsidRDefault="0097384F" w:rsidP="00D05CFB">
      <w:pPr>
        <w:spacing w:after="0" w:line="240" w:lineRule="auto"/>
        <w:jc w:val="both"/>
        <w:rPr>
          <w:rFonts w:ascii="Arial" w:eastAsia="Times New Roman" w:hAnsi="Arial" w:cs="Arial"/>
          <w:b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Arial"/>
          <w:b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Arial"/>
        </w:rPr>
      </w:pPr>
      <w:bookmarkStart w:id="3" w:name="_GoBack"/>
      <w:bookmarkEnd w:id="3"/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vse po specifikaciji iz ponudbe z dne ........................., ki je sestavni del te pogodbe.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II. KOLIČINA BLAGA</w:t>
      </w: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2. člen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Količino in vrsto izdelkov bosta pogodbeni stranki dogovorili za vsako naročilo posebej.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Specifikacija po posameznih izdelkih je v prilogi in je sestavni del te pogodbe ter predstavlja okvirno letno količino.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III. KVALITETA BLAGA</w:t>
      </w: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3. člen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 xml:space="preserve">Dobavljeno blago mora ustrezati obstoječim standardom in deklarirani kvaliteti na embalaži izdelka in opremljeno z navodili v slovenskem jeziku. 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 xml:space="preserve">Prodajalec se zavezuje dobavljati izdelke, katerih rok uporabe </w:t>
      </w:r>
      <w:r w:rsidR="005D0731">
        <w:rPr>
          <w:rFonts w:ascii="Arial" w:eastAsia="Times New Roman" w:hAnsi="Arial" w:cs="Times New Roman"/>
          <w:szCs w:val="20"/>
          <w:lang w:eastAsia="sl-SI"/>
        </w:rPr>
        <w:t>ob dobavi ne bo krajši od 1</w:t>
      </w:r>
      <w:r w:rsidRPr="00D05CFB">
        <w:rPr>
          <w:rFonts w:ascii="Arial" w:eastAsia="Times New Roman" w:hAnsi="Arial" w:cs="Times New Roman"/>
          <w:szCs w:val="20"/>
          <w:lang w:eastAsia="sl-SI"/>
        </w:rPr>
        <w:t>/</w:t>
      </w:r>
      <w:r w:rsidR="005D0731">
        <w:rPr>
          <w:rFonts w:ascii="Arial" w:eastAsia="Times New Roman" w:hAnsi="Arial" w:cs="Times New Roman"/>
          <w:szCs w:val="20"/>
          <w:lang w:eastAsia="sl-SI"/>
        </w:rPr>
        <w:t>2</w:t>
      </w:r>
      <w:r w:rsidRPr="00D05CFB">
        <w:rPr>
          <w:rFonts w:ascii="Arial" w:eastAsia="Times New Roman" w:hAnsi="Arial" w:cs="Times New Roman"/>
          <w:szCs w:val="20"/>
          <w:lang w:eastAsia="sl-SI"/>
        </w:rPr>
        <w:t xml:space="preserve"> celotnega roka uporabe.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IV. NAČ NAROČANJA IN DOBAVE BLAGA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4. člen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rPr>
          <w:rFonts w:ascii="Arial" w:eastAsia="Calibri" w:hAnsi="Arial" w:cs="Times New Roman"/>
          <w:lang w:eastAsia="sl-SI"/>
        </w:rPr>
      </w:pPr>
      <w:r w:rsidRPr="00D05CFB">
        <w:rPr>
          <w:rFonts w:ascii="Arial" w:eastAsia="Calibri" w:hAnsi="Arial" w:cs="Times New Roman"/>
          <w:lang w:eastAsia="sl-SI"/>
        </w:rPr>
        <w:t>Kupec naroča storitve sukcesivno glede na potrebe po blagu, ki je predmet pogodbe. Kupec bo naročila posredoval predvidoma enkrat mesečno. Kupec si pridržuje pravico do izrednega naročila.</w:t>
      </w:r>
    </w:p>
    <w:p w:rsidR="00D05CFB" w:rsidRPr="00D05CFB" w:rsidRDefault="00D05CFB" w:rsidP="00D05CFB">
      <w:pPr>
        <w:spacing w:after="0" w:line="240" w:lineRule="auto"/>
        <w:rPr>
          <w:rFonts w:ascii="Arial" w:eastAsia="Calibri" w:hAnsi="Arial" w:cs="Times New Roman"/>
          <w:lang w:eastAsia="sl-SI"/>
        </w:rPr>
      </w:pPr>
    </w:p>
    <w:p w:rsidR="00D05CFB" w:rsidRPr="00D05CFB" w:rsidRDefault="00D05CFB" w:rsidP="00D05CFB">
      <w:pPr>
        <w:spacing w:after="0" w:line="240" w:lineRule="auto"/>
        <w:rPr>
          <w:rFonts w:ascii="Arial" w:eastAsia="Calibri" w:hAnsi="Arial" w:cs="Times New Roman"/>
          <w:lang w:eastAsia="sl-SI"/>
        </w:rPr>
      </w:pPr>
      <w:r w:rsidRPr="00D05CFB">
        <w:rPr>
          <w:rFonts w:ascii="Arial" w:eastAsia="Calibri" w:hAnsi="Arial" w:cs="Times New Roman"/>
          <w:lang w:eastAsia="sl-SI"/>
        </w:rPr>
        <w:t xml:space="preserve">Kupec bo blago naročal na e naslov : ……………………….., telefonsko na tel.št. ………  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5. člen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sl-SI"/>
        </w:rPr>
      </w:pPr>
      <w:r w:rsidRPr="00D05CFB">
        <w:rPr>
          <w:rFonts w:ascii="Arial" w:eastAsia="Calibri" w:hAnsi="Arial" w:cs="Arial"/>
          <w:color w:val="000000"/>
          <w:lang w:eastAsia="sl-SI"/>
        </w:rPr>
        <w:t xml:space="preserve">Prodajalec se obvezuje, da bo kupcu dobavljal naročeno blago v največ 3 dneh od prejema naročila, v nujnih primerih pa v 1 dnevu od prejema naročila, na lokacijo </w:t>
      </w:r>
      <w:r w:rsidR="005D0731">
        <w:rPr>
          <w:rFonts w:ascii="Arial" w:eastAsia="Calibri" w:hAnsi="Arial" w:cs="Arial"/>
          <w:color w:val="000000"/>
          <w:lang w:eastAsia="sl-SI"/>
        </w:rPr>
        <w:t>»</w:t>
      </w:r>
      <w:r w:rsidRPr="00D05CFB">
        <w:rPr>
          <w:rFonts w:ascii="Arial" w:eastAsia="Calibri" w:hAnsi="Arial" w:cs="Arial"/>
          <w:color w:val="000000"/>
          <w:lang w:eastAsia="sl-SI"/>
        </w:rPr>
        <w:t>stroškovno mesto</w:t>
      </w:r>
      <w:r w:rsidR="005D0731">
        <w:rPr>
          <w:rFonts w:ascii="Arial" w:eastAsia="Calibri" w:hAnsi="Arial" w:cs="Arial"/>
          <w:color w:val="000000"/>
          <w:lang w:eastAsia="sl-SI"/>
        </w:rPr>
        <w:t>«</w:t>
      </w:r>
      <w:r w:rsidRPr="00D05CFB">
        <w:rPr>
          <w:rFonts w:ascii="Arial" w:eastAsia="Calibri" w:hAnsi="Arial" w:cs="Arial"/>
          <w:color w:val="000000"/>
          <w:lang w:eastAsia="sl-SI"/>
        </w:rPr>
        <w:t xml:space="preserve"> določeno v naročilnici.</w:t>
      </w:r>
    </w:p>
    <w:p w:rsidR="00D05CFB" w:rsidRPr="00D05CFB" w:rsidRDefault="00D05CFB" w:rsidP="00D05CF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sl-SI"/>
        </w:rPr>
      </w:pPr>
    </w:p>
    <w:p w:rsidR="00D05CFB" w:rsidRPr="00D05CFB" w:rsidRDefault="00D05CFB" w:rsidP="00D05CFB">
      <w:pPr>
        <w:spacing w:after="0" w:line="240" w:lineRule="auto"/>
        <w:rPr>
          <w:rFonts w:ascii="Arial" w:eastAsia="Calibri" w:hAnsi="Arial" w:cs="Arial"/>
          <w:lang w:eastAsia="sl-SI"/>
        </w:rPr>
      </w:pPr>
      <w:r w:rsidRPr="00D05CFB">
        <w:rPr>
          <w:rFonts w:ascii="Arial" w:eastAsia="Calibri" w:hAnsi="Arial" w:cs="Arial"/>
          <w:lang w:eastAsia="sl-SI"/>
        </w:rPr>
        <w:t>Dobavitelj se obvezuje o nezmožnosti dobave obvestiti kupca takoj po prejemu naročila.</w:t>
      </w:r>
    </w:p>
    <w:p w:rsidR="00D05CFB" w:rsidRPr="00D05CFB" w:rsidRDefault="00D05CFB" w:rsidP="00D05CFB">
      <w:pPr>
        <w:spacing w:after="0" w:line="240" w:lineRule="auto"/>
        <w:rPr>
          <w:rFonts w:ascii="Arial" w:eastAsia="Calibri" w:hAnsi="Arial" w:cs="Arial"/>
          <w:lang w:eastAsia="sl-SI"/>
        </w:rPr>
      </w:pPr>
    </w:p>
    <w:p w:rsidR="00D05CFB" w:rsidRPr="00D05CFB" w:rsidRDefault="00D05CFB" w:rsidP="00D05CF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sl-SI"/>
        </w:rPr>
      </w:pPr>
      <w:r w:rsidRPr="00D05CFB">
        <w:rPr>
          <w:rFonts w:ascii="Arial" w:eastAsia="Calibri" w:hAnsi="Arial" w:cs="Arial"/>
          <w:lang w:eastAsia="sl-SI"/>
        </w:rPr>
        <w:t>Dobavitelj se obvezuje dostaviti celotni naročeni asortima enega stroškovnega mesta, ki je bil naročen z eno naročilnico. Izjemoma bo dostava artiklov izvedena z različno časovno dinamiko, pri čemer bodo spremni dokumenti izstavljeni po številkah naročilnice.</w:t>
      </w:r>
    </w:p>
    <w:p w:rsidR="00D05CFB" w:rsidRPr="00D05CFB" w:rsidRDefault="00D05CFB" w:rsidP="00D05CF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sl-SI"/>
        </w:rPr>
      </w:pPr>
    </w:p>
    <w:p w:rsidR="00D05CFB" w:rsidRPr="00D05CFB" w:rsidRDefault="00D05CFB" w:rsidP="00D05CF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sl-SI"/>
        </w:rPr>
      </w:pPr>
      <w:r w:rsidRPr="00D05CFB">
        <w:rPr>
          <w:rFonts w:ascii="Arial" w:eastAsia="Calibri" w:hAnsi="Arial" w:cs="Arial"/>
          <w:color w:val="000000"/>
          <w:lang w:eastAsia="sl-SI"/>
        </w:rPr>
        <w:t>Dostava blaga se opravi v dopoldanskem času (od 8:00 do 14:00 ure).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lastRenderedPageBreak/>
        <w:t>V. KOLIČINSKI IN KAKOVOSTNI PREVZEM, REKLAMACIJE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6. člen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 xml:space="preserve">Kupec se obvezuje naročeno blago prevzeti na podlagi dobavnice. 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Količinski prevzem blaga se opravi takoj po prevzemu blaga. O količinskih odstopanjih, ki jih ni bilo moč ugotoviti ob prevzemu, se mora v 15 dneh posredovati prodajalcu pisno reklamacijo.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7. člen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Poslano blago mora ustrezati dogovorjeni kvaliteti skladno s specifikacijo iz priloge za vsak izdelek posebej.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Če dobava ne ustreza kvaliteti določeni v prilogi te pogodbe, je prodajalec dolžan pomanjkljivosti nemudoma odpraviti.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Kupec mora izvršiti kakovostni prevzem najkasneje v 30 dneh po količinskem prevzemu. Kvaliteto blaga mora kupec reklamirati najkasneje v roku 30 dni od dneva prejema blaga in to v pisni obliki.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Prodajalec se je dolžan odzvati na pisno reklamacijo kvalitete v 5 dneh od prejema reklamacije, tako da skupaj s kupcem ugotovita upravičenost reklamacije.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V primeru, da se prodajalec v prejšnjem odstavku navedenem roku ne odzove na predpisan način, se smatra, da je reklamacijo priznal.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VI. CENE</w:t>
      </w: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8. člen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Pogodbeni stranki se dogovorita za ceno po ceniku, ki izhaja iz ponudbe in je sestavni del te pogodbe (priloga).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Cena blaga vključuje končno nabavno vrednost blaga z vsemi stroški, popusti, davkom na dodano vrednost in drugimi dajatvami.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Cene veljajo po pariteti DD</w:t>
      </w:r>
      <w:r w:rsidR="005D0731">
        <w:rPr>
          <w:rFonts w:ascii="Arial" w:eastAsia="Times New Roman" w:hAnsi="Arial" w:cs="Times New Roman"/>
          <w:szCs w:val="20"/>
          <w:lang w:eastAsia="sl-SI"/>
        </w:rPr>
        <w:t>P naročnik (na stroškovno mesto</w:t>
      </w:r>
      <w:r w:rsidRPr="00D05CFB">
        <w:rPr>
          <w:rFonts w:ascii="Arial" w:eastAsia="Times New Roman" w:hAnsi="Arial" w:cs="Times New Roman"/>
          <w:szCs w:val="20"/>
          <w:lang w:eastAsia="sl-SI"/>
        </w:rPr>
        <w:t>).</w:t>
      </w:r>
    </w:p>
    <w:p w:rsidR="001B6BD2" w:rsidRDefault="001B6BD2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1B6BD2" w:rsidRPr="00D05CFB" w:rsidRDefault="001B6BD2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1B6BD2">
        <w:rPr>
          <w:rFonts w:ascii="Arial" w:eastAsia="Times New Roman" w:hAnsi="Arial" w:cs="Times New Roman"/>
          <w:szCs w:val="20"/>
          <w:lang w:eastAsia="sl-SI"/>
        </w:rPr>
        <w:t>V primeru spremembe Zakona o davku na dodano vrednost, kakšnega drugega zakona ali podzakonskega predpisa, s katerim se spremeni davčna stopnja za materiale iz ponudnikovega predračuna v času trajanja pogodbe, lahko ponudnik spremeni cene iz svoje ponudbe v višini nastale davčne spremembe.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 xml:space="preserve">Končne cene za blago iz 2. člena te pogodbe so fiksne in veljajo za čas trajanje pogodbe. 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color w:val="FF0000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V primeru, da prodajalec v času trajanja pogodbe nudi akcijske cene za specificirane izdelke iz te pogodbe, ki so nižje od cen iz te pogodbe, kupcu zaračunava blago po akcijskih cenah.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1B6BD2" w:rsidRPr="00D05CFB" w:rsidRDefault="001B6BD2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VII. PLAČILNI POGOJI IN NAČIN PLAČILA</w:t>
      </w:r>
    </w:p>
    <w:p w:rsidR="005D0731" w:rsidRPr="00D05CFB" w:rsidRDefault="005D0731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9. člen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Kupec se obveže plačati dobavljeno blago v 30 dneh od izstavitve računa na transakcijski račun prodajalca št. ………………………………..….. pri …………………………………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V primeru zamude plačila se lahko zaračunavajo zakonske zamudne obresti.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10. člen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Kupec bo spremljal pravilno izvajanje pogodbe in za vsa cenovna neskladja od prodajalca zahteval uskladitev oz. spoštovanje pogodbe.</w:t>
      </w:r>
    </w:p>
    <w:p w:rsid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1B6BD2" w:rsidRPr="00D05CFB" w:rsidRDefault="001B6BD2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VIII. OBVEZNOST PRODAJALCA</w:t>
      </w: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11. člen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Prodajalec se obvezuje:</w:t>
      </w:r>
    </w:p>
    <w:p w:rsidR="00D05CFB" w:rsidRPr="00D05CFB" w:rsidRDefault="00D05CFB" w:rsidP="00D05CF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dobaviti blago, ki je predmet posameznih naročil v kvaliteti, roku in mestu dostave, ki so dogovorjeni, ter v skladu s specifikacijo, opremljeno z navodili v slovenskem jeziku,</w:t>
      </w:r>
    </w:p>
    <w:p w:rsidR="00D05CFB" w:rsidRPr="00D05CFB" w:rsidRDefault="00D05CFB" w:rsidP="00D05CF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nemudoma obvestiti kupca o nastanku objektivnih vzrokov, ki bi preprečevali izpolnitev dogovorjenih obveznosti,</w:t>
      </w:r>
    </w:p>
    <w:p w:rsidR="00D05CFB" w:rsidRPr="00D05CFB" w:rsidRDefault="00D05CFB" w:rsidP="00D05CF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 xml:space="preserve">ob podpisu pogodbe mora zagotoviti uvodni sestanek, kjer bo uporabnikom predstavil s pogodbo izbrane izdelke. 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12. člen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120" w:line="240" w:lineRule="auto"/>
        <w:ind w:right="51"/>
        <w:jc w:val="both"/>
        <w:rPr>
          <w:rFonts w:ascii="Arial" w:eastAsia="Calibri" w:hAnsi="Arial" w:cs="Times New Roman"/>
          <w:szCs w:val="20"/>
        </w:rPr>
      </w:pPr>
      <w:r w:rsidRPr="00D05CFB">
        <w:rPr>
          <w:rFonts w:ascii="Arial" w:eastAsia="Calibri" w:hAnsi="Arial" w:cs="Times New Roman"/>
          <w:szCs w:val="20"/>
        </w:rPr>
        <w:t>Prodajalec izpolnitev obveznosti brez soglasja kupca ne sme prenesti na koga drugega oz. dati v izvedbo drugim izvajalcem. Prav tako ni možen prenos terjatev iz naslova sklenjenih pogodb iz javnih razpisov brez privolitve kupca.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IX. OBVEZNOSTI KUPCA</w:t>
      </w: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13. člen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Kupec se obvezuje:</w:t>
      </w:r>
    </w:p>
    <w:p w:rsidR="00D05CFB" w:rsidRPr="00D05CFB" w:rsidRDefault="00D05CFB" w:rsidP="00D05CF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prevzeti naročeno blago,</w:t>
      </w:r>
    </w:p>
    <w:p w:rsidR="00D05CFB" w:rsidRPr="00D05CFB" w:rsidRDefault="00D05CFB" w:rsidP="00D05CF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poravnati svojo finančno obveznost do prodajalca,</w:t>
      </w:r>
    </w:p>
    <w:p w:rsidR="00D05CFB" w:rsidRPr="00D05CFB" w:rsidRDefault="00D05CFB" w:rsidP="00D05CF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specificirati račune, ki jih plačuje.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X. FINANČNO ZAVAROVANJE</w:t>
      </w: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14. člen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Calibri" w:hAnsi="Arial" w:cs="Arial"/>
          <w:lang w:eastAsia="sl-SI"/>
        </w:rPr>
      </w:pPr>
      <w:r w:rsidRPr="00D05CFB">
        <w:rPr>
          <w:rFonts w:ascii="Arial" w:eastAsia="Calibri" w:hAnsi="Arial" w:cs="Arial"/>
          <w:lang w:eastAsia="sl-SI"/>
        </w:rPr>
        <w:t>Prodajalec bo najkasneje v roku osmih delovnih dni od prejema izvoda podpisane pogodbe s strani naročnika, kot pogoj za veljavnost pogodbe, naročniku izročil zavarovanje za dobro izvedbo pogodbenih obveznosti v obliki   menične izjave  in  menice v višini 10 % pogodbene vrednosti.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XI. VNOVČENJE GARANCIJE</w:t>
      </w: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15. člen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Kupec bo vnovčil garancijo za dobro izvedbo pogodbenih obveznosti:</w:t>
      </w:r>
    </w:p>
    <w:p w:rsidR="00D05CFB" w:rsidRPr="00D05CFB" w:rsidRDefault="00D05CFB" w:rsidP="00D05CFB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če prodajalec dobavi blago, ki ni skladno s specifikacijo in dogovorjeno kvaliteto,</w:t>
      </w:r>
    </w:p>
    <w:p w:rsidR="00D05CFB" w:rsidRPr="00D05CFB" w:rsidRDefault="00D05CFB" w:rsidP="00D05CFB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če prodajalec ne dobavi dogovorjenega blaga v obdobju, kot je dogovorjeno v 5. členu te pogodbe,</w:t>
      </w:r>
    </w:p>
    <w:p w:rsidR="00D05CFB" w:rsidRPr="00D05CFB" w:rsidRDefault="00D05CFB" w:rsidP="00D05CFB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lastRenderedPageBreak/>
        <w:t>če prodajalec kupcu zaračunava blago v nasprotju z dogovorjenimi cenami po tej pogodbi.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Kupec lahko menico uveljavi brez predhodnega opomina, mora pa kupca o tem, da jo je uveljavil obvestiti pisno najkasneje 3 dni po dnevu, ko jo je predložil v izplačilo.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V primeru vnovčenja garancije se šteje pogodba za razdrto. Vendar pa jo kupec lahko obdrži v veljavi, če v obvestilu o vnovčenju garancije zahteva od prodajalca pravilno izpolnitev v primernem roku. Če prodajalec v tem roku pravilno ne izpolni svoje obveznosti lahko kupec izjavi, da razdira pogodbo.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rPr>
          <w:rFonts w:ascii="Arial" w:eastAsia="Calibri" w:hAnsi="Arial" w:cs="Times New Roman"/>
          <w:lang w:eastAsia="sl-SI"/>
        </w:rPr>
      </w:pPr>
    </w:p>
    <w:p w:rsidR="00D05CFB" w:rsidRPr="00D05CFB" w:rsidRDefault="00D05CFB" w:rsidP="00D05CFB">
      <w:pPr>
        <w:spacing w:after="0" w:line="240" w:lineRule="auto"/>
        <w:rPr>
          <w:rFonts w:ascii="Arial" w:eastAsia="Calibri" w:hAnsi="Arial" w:cs="Times New Roman"/>
          <w:lang w:eastAsia="sl-SI"/>
        </w:rPr>
      </w:pPr>
      <w:r w:rsidRPr="00D05CFB">
        <w:rPr>
          <w:rFonts w:ascii="Arial" w:eastAsia="Calibri" w:hAnsi="Arial" w:cs="Times New Roman"/>
          <w:lang w:eastAsia="sl-SI"/>
        </w:rPr>
        <w:t>XII. PROTIKORUPCIJSKA KLAUZULA</w:t>
      </w: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Calibri" w:hAnsi="Arial" w:cs="Times New Roman"/>
          <w:lang w:eastAsia="sl-SI"/>
        </w:rPr>
      </w:pPr>
      <w:r w:rsidRPr="00D05CFB">
        <w:rPr>
          <w:rFonts w:ascii="Arial" w:eastAsia="Calibri" w:hAnsi="Arial" w:cs="Times New Roman"/>
          <w:lang w:eastAsia="sl-SI"/>
        </w:rPr>
        <w:t>16. člen</w:t>
      </w:r>
    </w:p>
    <w:p w:rsidR="00D05CFB" w:rsidRPr="00D05CFB" w:rsidRDefault="00D05CFB" w:rsidP="00D05CFB">
      <w:pPr>
        <w:spacing w:after="0" w:line="240" w:lineRule="auto"/>
        <w:rPr>
          <w:rFonts w:ascii="Arial" w:eastAsia="Calibri" w:hAnsi="Arial" w:cs="Times New Roman"/>
          <w:lang w:eastAsia="sl-SI"/>
        </w:rPr>
      </w:pPr>
    </w:p>
    <w:p w:rsidR="00D05CFB" w:rsidRPr="00D05CFB" w:rsidRDefault="00D05CFB" w:rsidP="00D05CFB">
      <w:pPr>
        <w:spacing w:after="0" w:line="240" w:lineRule="auto"/>
        <w:rPr>
          <w:rFonts w:ascii="Arial" w:eastAsia="Calibri" w:hAnsi="Arial" w:cs="Times New Roman"/>
          <w:lang w:eastAsia="sl-SI"/>
        </w:rPr>
      </w:pPr>
      <w:r w:rsidRPr="00D05CFB">
        <w:rPr>
          <w:rFonts w:ascii="Arial" w:eastAsia="Calibri" w:hAnsi="Arial" w:cs="Times New Roman"/>
          <w:lang w:eastAsia="sl-SI"/>
        </w:rPr>
        <w:t xml:space="preserve">Če predstavnik izvajalca v svojem imenu ali na svoj račun, predstavniku naročnika ali posredniku naročnika ali njegovega organa obljubi, ponudi ali da kakšno nedovoljeno korist za: </w:t>
      </w:r>
    </w:p>
    <w:p w:rsidR="00D05CFB" w:rsidRPr="00D05CFB" w:rsidRDefault="00D05CFB" w:rsidP="00D05CFB">
      <w:pPr>
        <w:numPr>
          <w:ilvl w:val="0"/>
          <w:numId w:val="3"/>
        </w:numPr>
        <w:spacing w:after="0" w:line="240" w:lineRule="auto"/>
        <w:rPr>
          <w:rFonts w:ascii="Arial" w:eastAsia="Calibri" w:hAnsi="Arial" w:cs="Times New Roman"/>
          <w:lang w:eastAsia="sl-SI"/>
        </w:rPr>
      </w:pPr>
      <w:r w:rsidRPr="00D05CFB">
        <w:rPr>
          <w:rFonts w:ascii="Arial" w:eastAsia="Calibri" w:hAnsi="Arial" w:cs="Times New Roman"/>
          <w:lang w:eastAsia="sl-SI"/>
        </w:rPr>
        <w:t xml:space="preserve">pridobitev posla ali </w:t>
      </w:r>
    </w:p>
    <w:p w:rsidR="00D05CFB" w:rsidRPr="00D05CFB" w:rsidRDefault="00D05CFB" w:rsidP="00D05CFB">
      <w:pPr>
        <w:numPr>
          <w:ilvl w:val="0"/>
          <w:numId w:val="3"/>
        </w:numPr>
        <w:spacing w:after="0" w:line="240" w:lineRule="auto"/>
        <w:rPr>
          <w:rFonts w:ascii="Arial" w:eastAsia="Calibri" w:hAnsi="Arial" w:cs="Times New Roman"/>
          <w:lang w:eastAsia="sl-SI"/>
        </w:rPr>
      </w:pPr>
      <w:r w:rsidRPr="00D05CFB">
        <w:rPr>
          <w:rFonts w:ascii="Arial" w:eastAsia="Calibri" w:hAnsi="Arial" w:cs="Times New Roman"/>
          <w:lang w:eastAsia="sl-SI"/>
        </w:rPr>
        <w:t xml:space="preserve">za sklenitev posla pod ugodnejšimi pogoji ali </w:t>
      </w:r>
    </w:p>
    <w:p w:rsidR="00D05CFB" w:rsidRPr="00D05CFB" w:rsidRDefault="00D05CFB" w:rsidP="00D05CFB">
      <w:pPr>
        <w:numPr>
          <w:ilvl w:val="0"/>
          <w:numId w:val="3"/>
        </w:numPr>
        <w:spacing w:after="0" w:line="240" w:lineRule="auto"/>
        <w:rPr>
          <w:rFonts w:ascii="Arial" w:eastAsia="Calibri" w:hAnsi="Arial" w:cs="Times New Roman"/>
          <w:lang w:eastAsia="sl-SI"/>
        </w:rPr>
      </w:pPr>
      <w:r w:rsidRPr="00D05CFB">
        <w:rPr>
          <w:rFonts w:ascii="Arial" w:eastAsia="Calibri" w:hAnsi="Arial" w:cs="Times New Roman"/>
          <w:lang w:eastAsia="sl-SI"/>
        </w:rPr>
        <w:t xml:space="preserve">za opustitev dolžnega nadzora nad izvajanjem pogodbenih obveznosti ali </w:t>
      </w:r>
    </w:p>
    <w:p w:rsidR="00D05CFB" w:rsidRPr="00D05CFB" w:rsidRDefault="00D05CFB" w:rsidP="00D05CFB">
      <w:pPr>
        <w:numPr>
          <w:ilvl w:val="0"/>
          <w:numId w:val="3"/>
        </w:numPr>
        <w:spacing w:after="0" w:line="240" w:lineRule="auto"/>
        <w:rPr>
          <w:rFonts w:ascii="Arial" w:eastAsia="Calibri" w:hAnsi="Arial" w:cs="Times New Roman"/>
          <w:lang w:eastAsia="sl-SI"/>
        </w:rPr>
      </w:pPr>
      <w:r w:rsidRPr="00D05CFB">
        <w:rPr>
          <w:rFonts w:ascii="Arial" w:eastAsia="Calibri" w:hAnsi="Arial" w:cs="Times New Roman"/>
          <w:lang w:eastAsia="sl-SI"/>
        </w:rPr>
        <w:t>za drugo ravnanje ali opustitev, s katerim je naročniku ali njegovemu organu povzročena škoda ali je  omogočena pridobitev nedovoljene koristi predstavniku naročnika, njegovemu posredniku ali njegovemu organu, drugi pogodbeni stranki ali njenemu predstavniku, zastopniku posredniku; je ta pogodba nična.</w:t>
      </w:r>
    </w:p>
    <w:p w:rsid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XIII. VELJAVNOST IN TRAJANJE POGODBE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17. člen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Pogodba se sklepa za čas dveh let od podpisa pogodbe oz. od ……. .2018 do …...2020 in stopi v veljavo z dnem, ko jo podpišeta obe pogodbeni stranki in ko prodajalec, predloži garancijo za dobro izvedbo pogodbenih obveznosti v skladu s pogodbo.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18. člen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Pogodbeni stranki se dogovorita, da bosta morebitne spore iz te pogodbe reševali sporazumno.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V kolikor sporazumno reševanje ni možno, je za reševanje sporov iz te pogodbe pristojno sodišče v Krškem.</w:t>
      </w: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19. člen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 xml:space="preserve">Skrbnik te pogodbe s strani kupca: ga. </w:t>
      </w:r>
      <w:smartTag w:uri="urn:schemas-microsoft-com:office:smarttags" w:element="PersonName">
        <w:smartTagPr>
          <w:attr w:name="ProductID" w:val="Janja Požun"/>
        </w:smartTagPr>
        <w:r w:rsidRPr="00D05CFB">
          <w:rPr>
            <w:rFonts w:ascii="Arial" w:eastAsia="Times New Roman" w:hAnsi="Arial" w:cs="Times New Roman"/>
            <w:szCs w:val="20"/>
            <w:lang w:eastAsia="sl-SI"/>
          </w:rPr>
          <w:t>Janja Požun</w:t>
        </w:r>
      </w:smartTag>
    </w:p>
    <w:p w:rsidR="00D05CFB" w:rsidRPr="00D05CFB" w:rsidRDefault="00D05CFB" w:rsidP="00D05CFB">
      <w:pPr>
        <w:spacing w:after="0" w:line="240" w:lineRule="auto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 xml:space="preserve">Skrbnik te pogodbe s strani prodajalca:  </w:t>
      </w: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20. člen</w:t>
      </w:r>
    </w:p>
    <w:p w:rsidR="00D05CFB" w:rsidRPr="00D05CFB" w:rsidRDefault="00D05CFB" w:rsidP="00D05CFB">
      <w:pPr>
        <w:spacing w:after="0" w:line="240" w:lineRule="auto"/>
        <w:jc w:val="center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Pogodba je sestavljena in podpisana v 4 enakih izvodih, od katerih prejme vsaka stran po 2 izvoda.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  <w:r w:rsidRPr="00D05CFB">
        <w:rPr>
          <w:rFonts w:ascii="Arial" w:eastAsia="Times New Roman" w:hAnsi="Arial" w:cs="Times New Roman"/>
          <w:szCs w:val="20"/>
          <w:lang w:eastAsia="sl-SI"/>
        </w:rPr>
        <w:t>V Krškem dne ………………..….</w:t>
      </w: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p w:rsidR="00D05CFB" w:rsidRPr="00D05CFB" w:rsidRDefault="00D05CFB" w:rsidP="00D05CFB">
      <w:p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sl-SI"/>
        </w:rPr>
      </w:pP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83"/>
        <w:gridCol w:w="395"/>
        <w:gridCol w:w="4708"/>
      </w:tblGrid>
      <w:tr w:rsidR="00D05CFB" w:rsidRPr="00D05CFB" w:rsidTr="004C2450">
        <w:trPr>
          <w:trHeight w:val="247"/>
        </w:trPr>
        <w:tc>
          <w:tcPr>
            <w:tcW w:w="4283" w:type="dxa"/>
            <w:hideMark/>
          </w:tcPr>
          <w:p w:rsidR="00D05CFB" w:rsidRPr="00D05CFB" w:rsidRDefault="00D05CFB" w:rsidP="00D05CFB">
            <w:pPr>
              <w:spacing w:after="0" w:line="240" w:lineRule="auto"/>
              <w:jc w:val="center"/>
              <w:rPr>
                <w:rFonts w:ascii="Arial" w:eastAsia="Calibri" w:hAnsi="Arial" w:cs="Times New Roman"/>
                <w:snapToGrid w:val="0"/>
                <w:color w:val="000000"/>
                <w:szCs w:val="20"/>
                <w:lang w:eastAsia="sl-SI"/>
              </w:rPr>
            </w:pPr>
            <w:r w:rsidRPr="00D05CFB">
              <w:rPr>
                <w:rFonts w:ascii="Arial" w:eastAsia="Calibri" w:hAnsi="Arial" w:cs="Times New Roman"/>
                <w:snapToGrid w:val="0"/>
                <w:color w:val="000000"/>
                <w:szCs w:val="20"/>
                <w:lang w:eastAsia="sl-SI"/>
              </w:rPr>
              <w:t>Prodajalec:</w:t>
            </w:r>
          </w:p>
        </w:tc>
        <w:tc>
          <w:tcPr>
            <w:tcW w:w="395" w:type="dxa"/>
          </w:tcPr>
          <w:p w:rsidR="00D05CFB" w:rsidRPr="00D05CFB" w:rsidRDefault="00D05CFB" w:rsidP="00D05CFB">
            <w:pPr>
              <w:spacing w:after="0" w:line="240" w:lineRule="auto"/>
              <w:jc w:val="right"/>
              <w:rPr>
                <w:rFonts w:ascii="Arial" w:eastAsia="Calibri" w:hAnsi="Arial" w:cs="Times New Roman"/>
                <w:snapToGrid w:val="0"/>
                <w:color w:val="000000"/>
                <w:szCs w:val="20"/>
                <w:lang w:eastAsia="sl-SI"/>
              </w:rPr>
            </w:pPr>
          </w:p>
        </w:tc>
        <w:tc>
          <w:tcPr>
            <w:tcW w:w="4708" w:type="dxa"/>
            <w:hideMark/>
          </w:tcPr>
          <w:p w:rsidR="00D05CFB" w:rsidRPr="00D05CFB" w:rsidRDefault="00D05CFB" w:rsidP="00D05CFB">
            <w:pPr>
              <w:spacing w:after="0" w:line="240" w:lineRule="auto"/>
              <w:jc w:val="center"/>
              <w:rPr>
                <w:rFonts w:ascii="Arial" w:eastAsia="Calibri" w:hAnsi="Arial" w:cs="Times New Roman"/>
                <w:snapToGrid w:val="0"/>
                <w:color w:val="000000"/>
                <w:szCs w:val="20"/>
                <w:lang w:eastAsia="sl-SI"/>
              </w:rPr>
            </w:pPr>
            <w:r w:rsidRPr="00D05CFB">
              <w:rPr>
                <w:rFonts w:ascii="Arial" w:eastAsia="Calibri" w:hAnsi="Arial" w:cs="Times New Roman"/>
                <w:snapToGrid w:val="0"/>
                <w:color w:val="000000"/>
                <w:szCs w:val="20"/>
                <w:lang w:eastAsia="sl-SI"/>
              </w:rPr>
              <w:t>Kupec:</w:t>
            </w:r>
          </w:p>
        </w:tc>
      </w:tr>
      <w:tr w:rsidR="00D05CFB" w:rsidRPr="00D05CFB" w:rsidTr="004C2450">
        <w:trPr>
          <w:trHeight w:val="247"/>
        </w:trPr>
        <w:tc>
          <w:tcPr>
            <w:tcW w:w="4283" w:type="dxa"/>
          </w:tcPr>
          <w:p w:rsidR="00D05CFB" w:rsidRPr="00D05CFB" w:rsidRDefault="00D05CFB" w:rsidP="00D05CFB">
            <w:pPr>
              <w:spacing w:after="0" w:line="240" w:lineRule="auto"/>
              <w:jc w:val="center"/>
              <w:rPr>
                <w:rFonts w:ascii="Arial" w:eastAsia="Calibri" w:hAnsi="Arial" w:cs="Times New Roman"/>
                <w:snapToGrid w:val="0"/>
                <w:color w:val="000000"/>
                <w:szCs w:val="20"/>
                <w:lang w:eastAsia="sl-SI"/>
              </w:rPr>
            </w:pPr>
          </w:p>
        </w:tc>
        <w:tc>
          <w:tcPr>
            <w:tcW w:w="395" w:type="dxa"/>
          </w:tcPr>
          <w:p w:rsidR="00D05CFB" w:rsidRPr="00D05CFB" w:rsidRDefault="00D05CFB" w:rsidP="00D05CFB">
            <w:pPr>
              <w:spacing w:after="0" w:line="240" w:lineRule="auto"/>
              <w:jc w:val="right"/>
              <w:rPr>
                <w:rFonts w:ascii="Arial" w:eastAsia="Calibri" w:hAnsi="Arial" w:cs="Times New Roman"/>
                <w:snapToGrid w:val="0"/>
                <w:color w:val="000000"/>
                <w:szCs w:val="20"/>
                <w:lang w:eastAsia="sl-SI"/>
              </w:rPr>
            </w:pPr>
          </w:p>
        </w:tc>
        <w:tc>
          <w:tcPr>
            <w:tcW w:w="4708" w:type="dxa"/>
            <w:hideMark/>
          </w:tcPr>
          <w:p w:rsidR="00D05CFB" w:rsidRPr="00D05CFB" w:rsidRDefault="00D05CFB" w:rsidP="00D05CFB">
            <w:pPr>
              <w:spacing w:after="0" w:line="240" w:lineRule="auto"/>
              <w:jc w:val="center"/>
              <w:rPr>
                <w:rFonts w:ascii="Arial" w:eastAsia="Calibri" w:hAnsi="Arial" w:cs="Times New Roman"/>
                <w:snapToGrid w:val="0"/>
                <w:color w:val="000000"/>
                <w:szCs w:val="20"/>
                <w:lang w:eastAsia="sl-SI"/>
              </w:rPr>
            </w:pPr>
            <w:r w:rsidRPr="00D05CFB">
              <w:rPr>
                <w:rFonts w:ascii="Arial" w:eastAsia="Calibri" w:hAnsi="Arial" w:cs="Times New Roman"/>
                <w:snapToGrid w:val="0"/>
                <w:color w:val="000000"/>
                <w:szCs w:val="20"/>
                <w:lang w:eastAsia="sl-SI"/>
              </w:rPr>
              <w:t>ZDRAVSTVENI DOM KRŠKO</w:t>
            </w:r>
          </w:p>
        </w:tc>
      </w:tr>
      <w:tr w:rsidR="00D05CFB" w:rsidRPr="00D05CFB" w:rsidTr="004C2450">
        <w:trPr>
          <w:trHeight w:val="247"/>
        </w:trPr>
        <w:tc>
          <w:tcPr>
            <w:tcW w:w="4283" w:type="dxa"/>
          </w:tcPr>
          <w:p w:rsidR="00D05CFB" w:rsidRPr="00D05CFB" w:rsidRDefault="00D05CFB" w:rsidP="00D05CFB">
            <w:pPr>
              <w:spacing w:after="0" w:line="240" w:lineRule="auto"/>
              <w:jc w:val="center"/>
              <w:rPr>
                <w:rFonts w:ascii="Arial" w:eastAsia="Calibri" w:hAnsi="Arial" w:cs="Times New Roman"/>
                <w:snapToGrid w:val="0"/>
                <w:color w:val="000000"/>
                <w:szCs w:val="20"/>
                <w:lang w:eastAsia="sl-SI"/>
              </w:rPr>
            </w:pPr>
          </w:p>
        </w:tc>
        <w:tc>
          <w:tcPr>
            <w:tcW w:w="395" w:type="dxa"/>
          </w:tcPr>
          <w:p w:rsidR="00D05CFB" w:rsidRPr="00D05CFB" w:rsidRDefault="00D05CFB" w:rsidP="00D05CFB">
            <w:pPr>
              <w:spacing w:after="0" w:line="240" w:lineRule="auto"/>
              <w:jc w:val="right"/>
              <w:rPr>
                <w:rFonts w:ascii="Arial" w:eastAsia="Calibri" w:hAnsi="Arial" w:cs="Times New Roman"/>
                <w:snapToGrid w:val="0"/>
                <w:color w:val="000000"/>
                <w:szCs w:val="20"/>
                <w:lang w:eastAsia="sl-SI"/>
              </w:rPr>
            </w:pPr>
          </w:p>
        </w:tc>
        <w:tc>
          <w:tcPr>
            <w:tcW w:w="4708" w:type="dxa"/>
            <w:hideMark/>
          </w:tcPr>
          <w:p w:rsidR="00D05CFB" w:rsidRPr="00D05CFB" w:rsidRDefault="00D05CFB" w:rsidP="00D05CFB">
            <w:pPr>
              <w:spacing w:after="0" w:line="240" w:lineRule="auto"/>
              <w:jc w:val="center"/>
              <w:rPr>
                <w:rFonts w:ascii="Arial" w:eastAsia="Calibri" w:hAnsi="Arial" w:cs="Times New Roman"/>
                <w:snapToGrid w:val="0"/>
                <w:color w:val="000000"/>
                <w:lang w:eastAsia="sl-SI"/>
              </w:rPr>
            </w:pPr>
            <w:r w:rsidRPr="00D05CFB">
              <w:rPr>
                <w:rFonts w:ascii="Arial" w:eastAsia="Calibri" w:hAnsi="Arial" w:cs="Times New Roman"/>
                <w:lang w:eastAsia="sl-SI"/>
              </w:rPr>
              <w:t>Tatjana Fabjančič Pavlič, inž.rtg., mag. ekon. in posl. ved</w:t>
            </w:r>
          </w:p>
        </w:tc>
      </w:tr>
      <w:tr w:rsidR="00D05CFB" w:rsidRPr="00D05CFB" w:rsidTr="004C2450">
        <w:trPr>
          <w:trHeight w:val="247"/>
        </w:trPr>
        <w:tc>
          <w:tcPr>
            <w:tcW w:w="4283" w:type="dxa"/>
          </w:tcPr>
          <w:p w:rsidR="00D05CFB" w:rsidRPr="00D05CFB" w:rsidRDefault="00D05CFB" w:rsidP="00D05CFB">
            <w:pPr>
              <w:spacing w:after="0" w:line="240" w:lineRule="auto"/>
              <w:jc w:val="center"/>
              <w:rPr>
                <w:rFonts w:ascii="Arial" w:eastAsia="Calibri" w:hAnsi="Arial" w:cs="Times New Roman"/>
                <w:snapToGrid w:val="0"/>
                <w:color w:val="000000"/>
                <w:szCs w:val="20"/>
                <w:lang w:eastAsia="sl-SI"/>
              </w:rPr>
            </w:pPr>
          </w:p>
        </w:tc>
        <w:tc>
          <w:tcPr>
            <w:tcW w:w="395" w:type="dxa"/>
          </w:tcPr>
          <w:p w:rsidR="00D05CFB" w:rsidRPr="00D05CFB" w:rsidRDefault="00D05CFB" w:rsidP="00D05CFB">
            <w:pPr>
              <w:spacing w:after="0" w:line="240" w:lineRule="auto"/>
              <w:jc w:val="right"/>
              <w:rPr>
                <w:rFonts w:ascii="Arial" w:eastAsia="Calibri" w:hAnsi="Arial" w:cs="Times New Roman"/>
                <w:snapToGrid w:val="0"/>
                <w:color w:val="000000"/>
                <w:szCs w:val="20"/>
                <w:lang w:eastAsia="sl-SI"/>
              </w:rPr>
            </w:pPr>
          </w:p>
        </w:tc>
        <w:tc>
          <w:tcPr>
            <w:tcW w:w="4708" w:type="dxa"/>
            <w:hideMark/>
          </w:tcPr>
          <w:p w:rsidR="00D05CFB" w:rsidRPr="00D05CFB" w:rsidRDefault="00D05CFB" w:rsidP="00D05CFB">
            <w:pPr>
              <w:spacing w:after="0" w:line="240" w:lineRule="auto"/>
              <w:jc w:val="center"/>
              <w:rPr>
                <w:rFonts w:ascii="Arial" w:eastAsia="Calibri" w:hAnsi="Arial" w:cs="Times New Roman"/>
                <w:snapToGrid w:val="0"/>
                <w:color w:val="000000"/>
                <w:szCs w:val="20"/>
                <w:lang w:eastAsia="sl-SI"/>
              </w:rPr>
            </w:pPr>
            <w:r w:rsidRPr="00D05CFB">
              <w:rPr>
                <w:rFonts w:ascii="Arial" w:eastAsia="Calibri" w:hAnsi="Arial" w:cs="Times New Roman"/>
                <w:snapToGrid w:val="0"/>
                <w:color w:val="000000"/>
                <w:szCs w:val="20"/>
                <w:lang w:eastAsia="sl-SI"/>
              </w:rPr>
              <w:t xml:space="preserve"> direktorica</w:t>
            </w:r>
          </w:p>
        </w:tc>
      </w:tr>
    </w:tbl>
    <w:p w:rsidR="00D05CFB" w:rsidRPr="00D05CFB" w:rsidRDefault="00D05CFB" w:rsidP="00D05CF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bookmarkEnd w:id="0"/>
    <w:bookmarkEnd w:id="1"/>
    <w:bookmarkEnd w:id="2"/>
    <w:p w:rsidR="00D05CFB" w:rsidRPr="00D05CFB" w:rsidRDefault="00D05CFB" w:rsidP="00D05CFB">
      <w:pPr>
        <w:spacing w:after="0" w:line="240" w:lineRule="auto"/>
        <w:rPr>
          <w:rFonts w:ascii="Arial" w:eastAsia="Calibri" w:hAnsi="Arial" w:cs="Arial"/>
          <w:b/>
          <w:lang w:eastAsia="sl-SI"/>
        </w:rPr>
      </w:pPr>
      <w:r w:rsidRPr="00D05CFB">
        <w:rPr>
          <w:rFonts w:ascii="Arial" w:eastAsia="Calibri" w:hAnsi="Arial" w:cs="Arial"/>
          <w:b/>
          <w:lang w:eastAsia="sl-SI"/>
        </w:rPr>
        <w:t>Priloge:</w:t>
      </w:r>
    </w:p>
    <w:p w:rsidR="00D05CFB" w:rsidRPr="00D05CFB" w:rsidRDefault="00D05CFB" w:rsidP="00D05CFB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lang w:eastAsia="sl-SI"/>
        </w:rPr>
      </w:pPr>
      <w:r w:rsidRPr="00D05CFB">
        <w:rPr>
          <w:rFonts w:ascii="Arial" w:eastAsia="Calibri" w:hAnsi="Arial" w:cs="Arial"/>
          <w:lang w:eastAsia="sl-SI"/>
        </w:rPr>
        <w:t>ponudben predračun,</w:t>
      </w:r>
    </w:p>
    <w:p w:rsidR="00D05CFB" w:rsidRPr="00D05CFB" w:rsidRDefault="00D05CFB" w:rsidP="00D05CFB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lang w:eastAsia="sl-SI"/>
        </w:rPr>
      </w:pPr>
      <w:r w:rsidRPr="00D05CFB">
        <w:rPr>
          <w:rFonts w:ascii="Arial" w:eastAsia="Calibri" w:hAnsi="Arial" w:cs="Arial"/>
          <w:lang w:eastAsia="sl-SI"/>
        </w:rPr>
        <w:t>bianco menica v višini 10 %, s pooblastilom za izpolnitev,</w:t>
      </w:r>
      <w:r w:rsidRPr="00D05CFB">
        <w:rPr>
          <w:rFonts w:ascii="Arial" w:eastAsia="Calibri" w:hAnsi="Arial" w:cs="Arial"/>
          <w:b/>
          <w:lang w:eastAsia="sl-SI"/>
        </w:rPr>
        <w:t xml:space="preserve"> </w:t>
      </w:r>
      <w:r w:rsidRPr="00D05CFB">
        <w:rPr>
          <w:rFonts w:ascii="Arial" w:eastAsia="Calibri" w:hAnsi="Arial" w:cs="Arial"/>
          <w:lang w:eastAsia="sl-SI"/>
        </w:rPr>
        <w:t>ki jo mora stranka pogodbe naročniku izročiti najkasneje v roku osmih dni po podpisu pogodbe.</w:t>
      </w:r>
    </w:p>
    <w:p w:rsidR="00D25FD5" w:rsidRDefault="00D25FD5"/>
    <w:sectPr w:rsidR="00D25FD5" w:rsidSect="00F463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BD4" w:rsidRDefault="00043BD4" w:rsidP="0023281A">
      <w:pPr>
        <w:spacing w:after="0" w:line="240" w:lineRule="auto"/>
      </w:pPr>
      <w:r>
        <w:separator/>
      </w:r>
    </w:p>
  </w:endnote>
  <w:endnote w:type="continuationSeparator" w:id="0">
    <w:p w:rsidR="00043BD4" w:rsidRDefault="00043BD4" w:rsidP="00232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BD4" w:rsidRDefault="00043BD4" w:rsidP="0023281A">
      <w:pPr>
        <w:spacing w:after="0" w:line="240" w:lineRule="auto"/>
      </w:pPr>
      <w:r>
        <w:separator/>
      </w:r>
    </w:p>
  </w:footnote>
  <w:footnote w:type="continuationSeparator" w:id="0">
    <w:p w:rsidR="00043BD4" w:rsidRDefault="00043BD4" w:rsidP="00232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40229"/>
    <w:multiLevelType w:val="hybridMultilevel"/>
    <w:tmpl w:val="0920837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7F5079"/>
    <w:multiLevelType w:val="hybridMultilevel"/>
    <w:tmpl w:val="D6A034F6"/>
    <w:lvl w:ilvl="0" w:tplc="AE42B098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D31C7"/>
    <w:multiLevelType w:val="singleLevel"/>
    <w:tmpl w:val="B70CE1AE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EBF59C7"/>
    <w:multiLevelType w:val="singleLevel"/>
    <w:tmpl w:val="B70CE1AE"/>
    <w:lvl w:ilvl="0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5CFB"/>
    <w:rsid w:val="00043BD4"/>
    <w:rsid w:val="001B6BD2"/>
    <w:rsid w:val="0023281A"/>
    <w:rsid w:val="00290736"/>
    <w:rsid w:val="00366D19"/>
    <w:rsid w:val="003E0DC9"/>
    <w:rsid w:val="005D0731"/>
    <w:rsid w:val="007554CD"/>
    <w:rsid w:val="0097384F"/>
    <w:rsid w:val="00994F15"/>
    <w:rsid w:val="00B6798A"/>
    <w:rsid w:val="00BA46C4"/>
    <w:rsid w:val="00C000B5"/>
    <w:rsid w:val="00CA51E2"/>
    <w:rsid w:val="00D05CFB"/>
    <w:rsid w:val="00D25FD5"/>
    <w:rsid w:val="00F4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463E9"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232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23281A"/>
  </w:style>
  <w:style w:type="paragraph" w:styleId="Noga">
    <w:name w:val="footer"/>
    <w:basedOn w:val="Navaden"/>
    <w:link w:val="NogaZnak"/>
    <w:uiPriority w:val="99"/>
    <w:semiHidden/>
    <w:unhideWhenUsed/>
    <w:rsid w:val="00232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232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4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2018-05-17T10:58:00Z</dcterms:created>
  <dcterms:modified xsi:type="dcterms:W3CDTF">2018-05-28T08:28:00Z</dcterms:modified>
</cp:coreProperties>
</file>